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B67" w:rsidRPr="001E1DDC" w:rsidRDefault="005D7B4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 xml:space="preserve">Договор поставки </w:t>
      </w:r>
      <w:bookmarkStart w:id="0" w:name="%D0%A2%D0%B5%D0%BA%D1%81%D1%82%D0%BE%D0%"/>
      <w:r w:rsidRPr="001E1DDC">
        <w:rPr>
          <w:rFonts w:ascii="Arial" w:hAnsi="Arial" w:cs="Arial"/>
          <w:b/>
          <w:sz w:val="22"/>
          <w:szCs w:val="22"/>
        </w:rPr>
        <w:t>№</w:t>
      </w:r>
      <w:bookmarkEnd w:id="0"/>
      <w:r w:rsidR="00A4523A" w:rsidRPr="001E1DDC">
        <w:rPr>
          <w:rFonts w:ascii="Arial" w:hAnsi="Arial" w:cs="Arial"/>
          <w:b/>
          <w:sz w:val="22"/>
          <w:szCs w:val="22"/>
        </w:rPr>
        <w:t xml:space="preserve"> </w:t>
      </w:r>
      <w:r w:rsidR="00625462">
        <w:rPr>
          <w:rFonts w:ascii="Arial" w:hAnsi="Arial" w:cs="Arial"/>
          <w:b/>
          <w:sz w:val="22"/>
          <w:szCs w:val="22"/>
        </w:rPr>
        <w:t>С</w:t>
      </w:r>
      <w:r w:rsidR="005C74A5">
        <w:rPr>
          <w:rFonts w:ascii="Arial" w:hAnsi="Arial" w:cs="Arial"/>
          <w:b/>
          <w:sz w:val="22"/>
          <w:szCs w:val="22"/>
        </w:rPr>
        <w:t>П</w:t>
      </w:r>
      <w:r w:rsidR="00625462">
        <w:rPr>
          <w:rFonts w:ascii="Arial" w:hAnsi="Arial" w:cs="Arial"/>
          <w:b/>
          <w:sz w:val="22"/>
          <w:szCs w:val="22"/>
        </w:rPr>
        <w:t xml:space="preserve"> </w:t>
      </w:r>
      <w:r w:rsidR="00881301">
        <w:rPr>
          <w:rFonts w:ascii="Arial" w:hAnsi="Arial" w:cs="Arial"/>
          <w:b/>
          <w:sz w:val="22"/>
          <w:szCs w:val="22"/>
        </w:rPr>
        <w:t>14</w:t>
      </w:r>
      <w:r w:rsidR="00222ABE">
        <w:rPr>
          <w:rFonts w:ascii="Arial" w:hAnsi="Arial" w:cs="Arial"/>
          <w:b/>
          <w:sz w:val="22"/>
          <w:szCs w:val="22"/>
        </w:rPr>
        <w:t>/</w:t>
      </w:r>
      <w:r w:rsidR="00C96F00">
        <w:rPr>
          <w:rFonts w:ascii="Arial" w:hAnsi="Arial" w:cs="Arial"/>
          <w:b/>
          <w:sz w:val="22"/>
          <w:szCs w:val="22"/>
        </w:rPr>
        <w:t>0</w:t>
      </w:r>
      <w:r w:rsidR="00881301">
        <w:rPr>
          <w:rFonts w:ascii="Arial" w:hAnsi="Arial" w:cs="Arial"/>
          <w:b/>
          <w:sz w:val="22"/>
          <w:szCs w:val="22"/>
        </w:rPr>
        <w:t>3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г. Санкт-Петербург                                                                        «</w:t>
      </w:r>
      <w:r w:rsidR="00881301">
        <w:rPr>
          <w:rFonts w:ascii="Arial" w:hAnsi="Arial" w:cs="Arial"/>
          <w:sz w:val="22"/>
          <w:szCs w:val="22"/>
        </w:rPr>
        <w:t>14</w:t>
      </w:r>
      <w:r w:rsidRPr="001E1DDC">
        <w:rPr>
          <w:rFonts w:ascii="Arial" w:hAnsi="Arial" w:cs="Arial"/>
          <w:sz w:val="22"/>
          <w:szCs w:val="22"/>
        </w:rPr>
        <w:t xml:space="preserve">» </w:t>
      </w:r>
      <w:r w:rsidR="00881301">
        <w:rPr>
          <w:rFonts w:ascii="Arial" w:hAnsi="Arial" w:cs="Arial"/>
          <w:sz w:val="22"/>
          <w:szCs w:val="22"/>
        </w:rPr>
        <w:t>марта</w:t>
      </w:r>
      <w:r w:rsidR="00625462">
        <w:rPr>
          <w:rFonts w:ascii="Arial" w:hAnsi="Arial" w:cs="Arial"/>
          <w:sz w:val="22"/>
          <w:szCs w:val="22"/>
        </w:rPr>
        <w:t xml:space="preserve"> </w:t>
      </w:r>
      <w:r w:rsidR="005760D0">
        <w:rPr>
          <w:rFonts w:ascii="Arial" w:hAnsi="Arial" w:cs="Arial"/>
          <w:sz w:val="22"/>
          <w:szCs w:val="22"/>
        </w:rPr>
        <w:t>201</w:t>
      </w:r>
      <w:r w:rsidR="00C96F00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625462" w:rsidRDefault="005D7B4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iCs/>
          <w:sz w:val="22"/>
          <w:szCs w:val="22"/>
        </w:rPr>
        <w:t xml:space="preserve">       </w:t>
      </w:r>
      <w:r w:rsidR="001E1DDC" w:rsidRPr="001E1DDC">
        <w:rPr>
          <w:rFonts w:ascii="Arial" w:hAnsi="Arial" w:cs="Arial"/>
          <w:iCs/>
          <w:sz w:val="22"/>
          <w:szCs w:val="22"/>
        </w:rPr>
        <w:tab/>
      </w:r>
      <w:proofErr w:type="gramStart"/>
      <w:r w:rsidR="0063220C">
        <w:rPr>
          <w:rFonts w:ascii="Arial" w:hAnsi="Arial" w:cs="Arial"/>
          <w:iCs/>
          <w:sz w:val="22"/>
          <w:szCs w:val="22"/>
        </w:rPr>
        <w:t>ООО</w:t>
      </w:r>
      <w:r w:rsidR="00881301">
        <w:rPr>
          <w:rFonts w:ascii="Arial" w:hAnsi="Arial" w:cs="Arial"/>
          <w:iCs/>
          <w:sz w:val="22"/>
          <w:szCs w:val="22"/>
        </w:rPr>
        <w:t xml:space="preserve"> </w:t>
      </w:r>
      <w:r w:rsidR="0063220C">
        <w:rPr>
          <w:rFonts w:ascii="Arial" w:hAnsi="Arial" w:cs="Arial"/>
          <w:iCs/>
          <w:sz w:val="22"/>
          <w:szCs w:val="22"/>
        </w:rPr>
        <w:t>_______</w:t>
      </w:r>
      <w:r w:rsidRPr="00625462">
        <w:rPr>
          <w:rFonts w:ascii="Arial" w:hAnsi="Arial" w:cs="Arial"/>
          <w:sz w:val="22"/>
          <w:szCs w:val="22"/>
        </w:rPr>
        <w:t xml:space="preserve">, </w:t>
      </w:r>
      <w:r w:rsidR="0063220C">
        <w:rPr>
          <w:rFonts w:ascii="Arial" w:hAnsi="Arial" w:cs="Arial"/>
          <w:sz w:val="22"/>
          <w:szCs w:val="22"/>
        </w:rPr>
        <w:t>в лице _____, действующего на основании ___,</w:t>
      </w:r>
      <w:r w:rsidRPr="00625462">
        <w:rPr>
          <w:rFonts w:ascii="Arial" w:hAnsi="Arial" w:cs="Arial"/>
          <w:sz w:val="22"/>
          <w:szCs w:val="22"/>
        </w:rPr>
        <w:t>и</w:t>
      </w:r>
      <w:r w:rsidR="00881301">
        <w:rPr>
          <w:rFonts w:ascii="Arial" w:hAnsi="Arial" w:cs="Arial"/>
          <w:sz w:val="22"/>
          <w:szCs w:val="22"/>
        </w:rPr>
        <w:t>менуемый</w:t>
      </w:r>
      <w:r w:rsidRPr="00625462">
        <w:rPr>
          <w:rFonts w:ascii="Arial" w:hAnsi="Arial" w:cs="Arial"/>
          <w:sz w:val="22"/>
          <w:szCs w:val="22"/>
        </w:rPr>
        <w:t xml:space="preserve"> в дальнейшем «Поставщик»,  с одной стороны, и</w:t>
      </w:r>
      <w:r w:rsidR="00A4523A" w:rsidRPr="00625462">
        <w:rPr>
          <w:rFonts w:ascii="Arial" w:hAnsi="Arial" w:cs="Arial"/>
          <w:sz w:val="22"/>
          <w:szCs w:val="22"/>
        </w:rPr>
        <w:t xml:space="preserve"> </w:t>
      </w:r>
      <w:r w:rsidR="00625462" w:rsidRPr="005C74A5">
        <w:rPr>
          <w:rFonts w:ascii="Arial" w:hAnsi="Arial" w:cs="Arial"/>
          <w:sz w:val="22"/>
          <w:szCs w:val="22"/>
        </w:rPr>
        <w:t>ООО</w:t>
      </w:r>
      <w:r w:rsidR="00625462" w:rsidRPr="00625462">
        <w:rPr>
          <w:rFonts w:ascii="Arial" w:hAnsi="Arial" w:cs="Arial"/>
          <w:b/>
          <w:sz w:val="22"/>
          <w:szCs w:val="22"/>
        </w:rPr>
        <w:t xml:space="preserve"> «</w:t>
      </w:r>
      <w:r w:rsidR="00C5269E" w:rsidRPr="00DB640F">
        <w:rPr>
          <w:rFonts w:asciiTheme="minorHAnsi" w:hAnsiTheme="minorHAnsi" w:cstheme="minorHAnsi"/>
          <w:b/>
          <w:sz w:val="18"/>
          <w:szCs w:val="18"/>
        </w:rPr>
        <w:t>СИМПЛПАРТ СЕВЕРО-ЗАПАД</w:t>
      </w:r>
      <w:r w:rsidR="00625462" w:rsidRPr="00625462">
        <w:rPr>
          <w:rFonts w:ascii="Arial" w:hAnsi="Arial" w:cs="Arial"/>
          <w:b/>
          <w:sz w:val="22"/>
          <w:szCs w:val="22"/>
        </w:rPr>
        <w:t>»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i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t xml:space="preserve"> именуемое в дальнейшем «Покупатель», в лице </w:t>
      </w:r>
      <w:r w:rsidR="00C96F00" w:rsidRPr="00625462">
        <w:rPr>
          <w:rFonts w:ascii="Arial" w:hAnsi="Arial" w:cs="Arial"/>
          <w:sz w:val="22"/>
          <w:szCs w:val="22"/>
        </w:rPr>
        <w:t xml:space="preserve">генерального директора </w:t>
      </w:r>
      <w:r w:rsidR="00C5269E">
        <w:rPr>
          <w:rFonts w:ascii="Myriad Pro" w:hAnsi="Myriad Pro" w:cs="Arial"/>
          <w:sz w:val="22"/>
          <w:szCs w:val="22"/>
        </w:rPr>
        <w:t>Федоренко Владимира Владимировича</w:t>
      </w:r>
      <w:r w:rsidR="00C5269E" w:rsidRPr="00625462">
        <w:rPr>
          <w:rFonts w:ascii="Arial" w:hAnsi="Arial" w:cs="Arial"/>
          <w:sz w:val="22"/>
          <w:szCs w:val="22"/>
        </w:rPr>
        <w:t xml:space="preserve"> 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625462">
        <w:rPr>
          <w:rFonts w:ascii="Arial" w:hAnsi="Arial" w:cs="Arial"/>
          <w:sz w:val="22"/>
          <w:szCs w:val="22"/>
        </w:rPr>
        <w:t>Устава</w:t>
      </w:r>
      <w:r w:rsidRPr="00625462">
        <w:rPr>
          <w:rFonts w:ascii="Arial" w:hAnsi="Arial" w:cs="Arial"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="00A4523A" w:rsidRPr="00625462">
        <w:rPr>
          <w:rFonts w:ascii="Arial" w:hAnsi="Arial" w:cs="Arial"/>
          <w:sz w:val="22"/>
          <w:szCs w:val="22"/>
        </w:rPr>
        <w:t xml:space="preserve"> с другой стороны, </w:t>
      </w:r>
      <w:r w:rsidRPr="00625462">
        <w:rPr>
          <w:rFonts w:ascii="Arial" w:hAnsi="Arial" w:cs="Arial"/>
          <w:sz w:val="22"/>
          <w:szCs w:val="22"/>
        </w:rPr>
        <w:t>совместно именуемые «Стороны», заключили настоящий Договор о нижеследующем:</w:t>
      </w:r>
      <w:proofErr w:type="gramEnd"/>
    </w:p>
    <w:p w:rsidR="00803B67" w:rsidRPr="001E1DDC" w:rsidRDefault="00803B67">
      <w:pPr>
        <w:widowControl w:val="0"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ПРЕДМЕТ ДОГОВОРА</w:t>
      </w:r>
    </w:p>
    <w:p w:rsidR="00095F82" w:rsidRDefault="00095F82" w:rsidP="00095F82">
      <w:pPr>
        <w:widowControl w:val="0"/>
        <w:rPr>
          <w:rFonts w:ascii="Arial" w:hAnsi="Arial" w:cs="Arial"/>
          <w:b/>
          <w:sz w:val="22"/>
          <w:szCs w:val="22"/>
        </w:rPr>
      </w:pP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1.1.  По настоящему Договору Поставщик обязуется передать Покупателю товар для последующей реализации</w:t>
      </w:r>
      <w:r>
        <w:rPr>
          <w:rFonts w:ascii="Arial" w:hAnsi="Arial" w:cs="Arial"/>
          <w:sz w:val="22"/>
          <w:szCs w:val="22"/>
        </w:rPr>
        <w:t>.</w:t>
      </w:r>
      <w:r w:rsidRPr="00095F82">
        <w:rPr>
          <w:rFonts w:ascii="Arial" w:hAnsi="Arial" w:cs="Arial"/>
          <w:sz w:val="22"/>
          <w:szCs w:val="22"/>
        </w:rPr>
        <w:t xml:space="preserve"> </w:t>
      </w: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 xml:space="preserve"> </w:t>
      </w:r>
      <w:r w:rsidRPr="001E1DDC">
        <w:rPr>
          <w:rFonts w:ascii="Arial" w:hAnsi="Arial" w:cs="Arial"/>
          <w:sz w:val="22"/>
          <w:szCs w:val="22"/>
        </w:rPr>
        <w:t xml:space="preserve">Количество, наименование, ассортимент, комплектность и стоимость каждой партии Товара указываются в </w:t>
      </w:r>
      <w:r w:rsidR="00E76DFA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риложении</w:t>
      </w:r>
      <w:r w:rsidR="00AA1986">
        <w:rPr>
          <w:rFonts w:ascii="Arial" w:hAnsi="Arial" w:cs="Arial"/>
          <w:sz w:val="22"/>
          <w:szCs w:val="22"/>
        </w:rPr>
        <w:t xml:space="preserve"> №</w:t>
      </w:r>
      <w:r w:rsidR="007B5DCA">
        <w:rPr>
          <w:rFonts w:ascii="Arial" w:hAnsi="Arial" w:cs="Arial"/>
          <w:sz w:val="22"/>
          <w:szCs w:val="22"/>
        </w:rPr>
        <w:t>1</w:t>
      </w:r>
      <w:r w:rsidR="00581179">
        <w:rPr>
          <w:rFonts w:ascii="Arial" w:hAnsi="Arial" w:cs="Arial"/>
          <w:sz w:val="22"/>
          <w:szCs w:val="22"/>
        </w:rPr>
        <w:t xml:space="preserve"> к настоящему Д</w:t>
      </w:r>
      <w:r>
        <w:rPr>
          <w:rFonts w:ascii="Arial" w:hAnsi="Arial" w:cs="Arial"/>
          <w:sz w:val="22"/>
          <w:szCs w:val="22"/>
        </w:rPr>
        <w:t>оговору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AA1986">
        <w:rPr>
          <w:rFonts w:ascii="Arial" w:hAnsi="Arial" w:cs="Arial"/>
          <w:sz w:val="22"/>
          <w:szCs w:val="22"/>
        </w:rPr>
        <w:t>Перечень передаваемых товаров</w:t>
      </w:r>
      <w:r w:rsidRPr="001E1DDC">
        <w:rPr>
          <w:rFonts w:ascii="Arial" w:hAnsi="Arial" w:cs="Arial"/>
          <w:sz w:val="22"/>
          <w:szCs w:val="22"/>
        </w:rPr>
        <w:t>)</w:t>
      </w:r>
    </w:p>
    <w:p w:rsidR="00095F82" w:rsidRP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1.3.</w:t>
      </w:r>
      <w:r w:rsidR="00E76DFA">
        <w:rPr>
          <w:rFonts w:ascii="Arial" w:hAnsi="Arial" w:cs="Arial"/>
          <w:sz w:val="22"/>
          <w:szCs w:val="22"/>
        </w:rPr>
        <w:t xml:space="preserve"> </w:t>
      </w:r>
      <w:r w:rsidRPr="00095F82">
        <w:rPr>
          <w:rFonts w:ascii="Arial" w:hAnsi="Arial" w:cs="Arial"/>
          <w:sz w:val="22"/>
          <w:szCs w:val="22"/>
        </w:rPr>
        <w:t xml:space="preserve">Поставщик гарантирует Покупателю, что </w:t>
      </w:r>
      <w:proofErr w:type="gramStart"/>
      <w:r w:rsidRPr="00095F82">
        <w:rPr>
          <w:rFonts w:ascii="Arial" w:hAnsi="Arial" w:cs="Arial"/>
          <w:sz w:val="22"/>
          <w:szCs w:val="22"/>
        </w:rPr>
        <w:t>Тов</w:t>
      </w:r>
      <w:r w:rsidR="00581179">
        <w:rPr>
          <w:rFonts w:ascii="Arial" w:hAnsi="Arial" w:cs="Arial"/>
          <w:sz w:val="22"/>
          <w:szCs w:val="22"/>
        </w:rPr>
        <w:t>ар, поставляемый по настоящему Д</w:t>
      </w:r>
      <w:r w:rsidRPr="00095F82">
        <w:rPr>
          <w:rFonts w:ascii="Arial" w:hAnsi="Arial" w:cs="Arial"/>
          <w:sz w:val="22"/>
          <w:szCs w:val="22"/>
        </w:rPr>
        <w:t>оговору на момент отгрузки принадлежит</w:t>
      </w:r>
      <w:proofErr w:type="gramEnd"/>
      <w:r w:rsidRPr="00095F82">
        <w:rPr>
          <w:rFonts w:ascii="Arial" w:hAnsi="Arial" w:cs="Arial"/>
          <w:sz w:val="22"/>
          <w:szCs w:val="22"/>
        </w:rPr>
        <w:t xml:space="preserve"> Поставщику на праве собственности, не заложен, не арестован.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ПОСТАВКИ</w:t>
      </w:r>
    </w:p>
    <w:p w:rsidR="00803B67" w:rsidRPr="001E1DDC" w:rsidRDefault="00803B67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Покупатель направляет Поставщику посредством телефонной, факсимильной, электронной и иных современных технических сре</w:t>
      </w:r>
      <w:proofErr w:type="gramStart"/>
      <w:r w:rsidRPr="001E1DDC">
        <w:rPr>
          <w:rFonts w:ascii="Arial" w:hAnsi="Arial" w:cs="Arial"/>
          <w:sz w:val="22"/>
          <w:szCs w:val="22"/>
        </w:rPr>
        <w:t>дств св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язи заявку на Товар. </w:t>
      </w: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    </w:t>
      </w:r>
      <w:r w:rsidR="001E1DDC">
        <w:rPr>
          <w:rFonts w:ascii="Arial" w:hAnsi="Arial" w:cs="Arial"/>
          <w:sz w:val="22"/>
          <w:szCs w:val="22"/>
        </w:rPr>
        <w:tab/>
      </w:r>
      <w:r w:rsidRPr="001E1DDC">
        <w:rPr>
          <w:rFonts w:ascii="Arial" w:hAnsi="Arial" w:cs="Arial"/>
          <w:sz w:val="22"/>
          <w:szCs w:val="22"/>
        </w:rPr>
        <w:t xml:space="preserve"> Поставщик обязан подтвердить возможность выполнения заявки в день ее поступления, при необходимости, согласовать с Покупателем внесение изменений в заявку. </w:t>
      </w:r>
    </w:p>
    <w:p w:rsidR="00E81379" w:rsidRDefault="00E81379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379">
        <w:rPr>
          <w:rFonts w:ascii="Arial" w:hAnsi="Arial" w:cs="Arial"/>
          <w:sz w:val="22"/>
          <w:szCs w:val="22"/>
        </w:rPr>
        <w:t xml:space="preserve">Поставка Товара производится силами и средствами Поставщика на основании </w:t>
      </w:r>
      <w:r w:rsidR="00E76DFA">
        <w:rPr>
          <w:rFonts w:ascii="Arial" w:hAnsi="Arial" w:cs="Arial"/>
          <w:sz w:val="22"/>
          <w:szCs w:val="22"/>
        </w:rPr>
        <w:t>Перечня передаваемых товаров (Приложение №</w:t>
      </w:r>
      <w:r w:rsidR="007B5DCA">
        <w:rPr>
          <w:rFonts w:ascii="Arial" w:hAnsi="Arial" w:cs="Arial"/>
          <w:sz w:val="22"/>
          <w:szCs w:val="22"/>
        </w:rPr>
        <w:t>1</w:t>
      </w:r>
      <w:r w:rsidR="00A83548">
        <w:rPr>
          <w:rFonts w:ascii="Arial" w:hAnsi="Arial" w:cs="Arial"/>
          <w:sz w:val="22"/>
          <w:szCs w:val="22"/>
        </w:rPr>
        <w:t>)</w:t>
      </w:r>
      <w:r w:rsidR="00C96F00">
        <w:rPr>
          <w:rFonts w:ascii="Arial" w:hAnsi="Arial" w:cs="Arial"/>
          <w:sz w:val="22"/>
          <w:szCs w:val="22"/>
        </w:rPr>
        <w:t xml:space="preserve">, </w:t>
      </w:r>
      <w:r w:rsidRPr="00E81379">
        <w:rPr>
          <w:rFonts w:ascii="Arial" w:hAnsi="Arial" w:cs="Arial"/>
          <w:sz w:val="22"/>
          <w:szCs w:val="22"/>
        </w:rPr>
        <w:t xml:space="preserve">в течение </w:t>
      </w:r>
      <w:r w:rsidR="00C96F00">
        <w:rPr>
          <w:rFonts w:ascii="Arial" w:hAnsi="Arial" w:cs="Arial"/>
          <w:sz w:val="22"/>
          <w:szCs w:val="22"/>
        </w:rPr>
        <w:t>10 (десяти</w:t>
      </w:r>
      <w:r w:rsidRPr="00E81379">
        <w:rPr>
          <w:rFonts w:ascii="Arial" w:hAnsi="Arial" w:cs="Arial"/>
          <w:sz w:val="22"/>
          <w:szCs w:val="22"/>
        </w:rPr>
        <w:t>) дней с момента заказа Товара Покупателем.</w:t>
      </w:r>
    </w:p>
    <w:p w:rsidR="00803B67" w:rsidRPr="001E1DDC" w:rsidRDefault="005D7B4F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3D1675" w:rsidRDefault="005D7B4F" w:rsidP="003D1675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675">
        <w:rPr>
          <w:rFonts w:ascii="Arial" w:hAnsi="Arial" w:cs="Arial"/>
          <w:sz w:val="22"/>
          <w:szCs w:val="22"/>
        </w:rPr>
        <w:t>Поставщик считается исполнившим обязанность по передаче Товара в момент его вруч</w:t>
      </w:r>
      <w:r w:rsidR="00095F82" w:rsidRPr="003D1675">
        <w:rPr>
          <w:rFonts w:ascii="Arial" w:hAnsi="Arial" w:cs="Arial"/>
          <w:sz w:val="22"/>
          <w:szCs w:val="22"/>
        </w:rPr>
        <w:t xml:space="preserve">ения Покупателю в пункте приема. </w:t>
      </w:r>
    </w:p>
    <w:p w:rsidR="00803B67" w:rsidRPr="003D1675" w:rsidRDefault="005D7B4F" w:rsidP="003D1675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675">
        <w:rPr>
          <w:rFonts w:ascii="Arial" w:hAnsi="Arial" w:cs="Arial"/>
          <w:sz w:val="22"/>
          <w:szCs w:val="22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Подписанием </w:t>
      </w:r>
      <w:r w:rsidR="00A83548">
        <w:rPr>
          <w:rFonts w:ascii="Arial" w:hAnsi="Arial" w:cs="Arial"/>
          <w:sz w:val="22"/>
          <w:szCs w:val="22"/>
        </w:rPr>
        <w:t xml:space="preserve">Приложения №1, </w:t>
      </w:r>
      <w:r w:rsidRPr="001E1DDC">
        <w:rPr>
          <w:rFonts w:ascii="Arial" w:hAnsi="Arial" w:cs="Arial"/>
          <w:sz w:val="22"/>
          <w:szCs w:val="22"/>
        </w:rPr>
        <w:t>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КАЧЕСТВО ТОВАРА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Поставщик гарантирует качество поставляемого Товара и обязуется поставлять Покупателю Товар, соответствующий действующим стандартам или техническим условиям изготовителей.</w:t>
      </w:r>
    </w:p>
    <w:p w:rsidR="00803B67" w:rsidRPr="001E1DDC" w:rsidRDefault="005D7B4F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Упаковка Товара должна иметь товарный вид, предусмотренную заводом-изготовителем маркировку и обеспечивать его сохранность во время транспортировки и хранения.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rPr>
          <w:rFonts w:ascii="Arial" w:hAnsi="Arial" w:cs="Arial"/>
          <w:sz w:val="22"/>
          <w:szCs w:val="22"/>
        </w:rPr>
        <w:sectPr w:rsidR="00803B67" w:rsidRPr="001E1DDC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340" w:footer="340" w:gutter="0"/>
          <w:cols w:space="720"/>
          <w:titlePg/>
          <w:docGrid w:linePitch="600" w:charSpace="40960"/>
        </w:sect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lastRenderedPageBreak/>
        <w:t>ЦЕНА НА ТОВАР И УСЛОВИЯ ОПЛАТЫ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Цена на Товар согласовывается при обработке заявок Покупателя, включает в себя все возможные скидки, а также расходы по доставке Товара, понесенные Поставщиком.</w:t>
      </w:r>
    </w:p>
    <w:p w:rsidR="00803B67" w:rsidRPr="00AA1986" w:rsidRDefault="005D7B4F" w:rsidP="00AA1986">
      <w:pPr>
        <w:pStyle w:val="af3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 xml:space="preserve">Цена </w:t>
      </w:r>
      <w:r w:rsidR="00581179" w:rsidRPr="00581179">
        <w:rPr>
          <w:rFonts w:ascii="Arial" w:hAnsi="Arial" w:cs="Arial"/>
          <w:sz w:val="22"/>
          <w:szCs w:val="22"/>
        </w:rPr>
        <w:t>на Товар указыва</w:t>
      </w:r>
      <w:r w:rsidR="00AA1986">
        <w:rPr>
          <w:rFonts w:ascii="Arial" w:hAnsi="Arial" w:cs="Arial"/>
          <w:sz w:val="22"/>
          <w:szCs w:val="22"/>
        </w:rPr>
        <w:t>ется Покупателем в Приложении №</w:t>
      </w:r>
      <w:r w:rsidR="007B5DCA">
        <w:rPr>
          <w:rFonts w:ascii="Arial" w:hAnsi="Arial" w:cs="Arial"/>
          <w:sz w:val="22"/>
          <w:szCs w:val="22"/>
        </w:rPr>
        <w:t>1</w:t>
      </w:r>
      <w:r w:rsidR="00AA1986" w:rsidRPr="00581179">
        <w:rPr>
          <w:rFonts w:ascii="Arial" w:hAnsi="Arial" w:cs="Arial"/>
          <w:sz w:val="22"/>
          <w:szCs w:val="22"/>
        </w:rPr>
        <w:t>(</w:t>
      </w:r>
      <w:r w:rsidR="00AA1986">
        <w:rPr>
          <w:rFonts w:ascii="Arial" w:hAnsi="Arial" w:cs="Arial"/>
          <w:sz w:val="22"/>
          <w:szCs w:val="22"/>
        </w:rPr>
        <w:t>Перечень передаваемых товаров</w:t>
      </w:r>
      <w:r w:rsidR="00AA1986" w:rsidRPr="00581179">
        <w:rPr>
          <w:rFonts w:ascii="Arial" w:hAnsi="Arial" w:cs="Arial"/>
          <w:sz w:val="22"/>
          <w:szCs w:val="22"/>
        </w:rPr>
        <w:t xml:space="preserve">) </w:t>
      </w:r>
      <w:r w:rsidR="00581179" w:rsidRPr="00581179">
        <w:rPr>
          <w:rFonts w:ascii="Arial" w:hAnsi="Arial" w:cs="Arial"/>
          <w:sz w:val="22"/>
          <w:szCs w:val="22"/>
        </w:rPr>
        <w:t xml:space="preserve"> </w:t>
      </w:r>
      <w:r w:rsidR="00581179" w:rsidRPr="00AA1986">
        <w:rPr>
          <w:rFonts w:ascii="Arial" w:hAnsi="Arial" w:cs="Arial"/>
          <w:sz w:val="22"/>
          <w:szCs w:val="22"/>
        </w:rPr>
        <w:t>к настоящему договору</w:t>
      </w:r>
      <w:r w:rsidRPr="00AA1986">
        <w:rPr>
          <w:rFonts w:ascii="Arial" w:hAnsi="Arial" w:cs="Arial"/>
          <w:sz w:val="22"/>
          <w:szCs w:val="22"/>
        </w:rPr>
        <w:t>.</w:t>
      </w:r>
      <w:r w:rsidR="00581179" w:rsidRPr="00AA1986">
        <w:rPr>
          <w:rFonts w:ascii="Arial" w:hAnsi="Arial" w:cs="Arial"/>
          <w:sz w:val="22"/>
          <w:szCs w:val="22"/>
        </w:rPr>
        <w:t xml:space="preserve"> </w:t>
      </w:r>
      <w:r w:rsidR="00EF6A9F" w:rsidRPr="00AA1986">
        <w:rPr>
          <w:rFonts w:ascii="Arial" w:hAnsi="Arial" w:cs="Arial"/>
          <w:sz w:val="22"/>
          <w:szCs w:val="22"/>
        </w:rPr>
        <w:t xml:space="preserve">Оплата стоимости Товара производится Покупателем </w:t>
      </w:r>
      <w:r w:rsidR="00581179" w:rsidRPr="00AA1986">
        <w:rPr>
          <w:rFonts w:ascii="Arial" w:hAnsi="Arial" w:cs="Arial"/>
          <w:sz w:val="22"/>
          <w:szCs w:val="22"/>
        </w:rPr>
        <w:t>согласно Приложению №2 к настоящему Договору.</w:t>
      </w:r>
    </w:p>
    <w:p w:rsidR="00F920F5" w:rsidRDefault="005D7B4F" w:rsidP="00F920F5">
      <w:pPr>
        <w:pStyle w:val="af3"/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>Покупатель оплачивает Товар</w:t>
      </w:r>
      <w:r w:rsidR="00644F54">
        <w:rPr>
          <w:rFonts w:ascii="Arial" w:hAnsi="Arial" w:cs="Arial"/>
          <w:sz w:val="22"/>
          <w:szCs w:val="22"/>
        </w:rPr>
        <w:t xml:space="preserve">, путем </w:t>
      </w:r>
      <w:r w:rsidR="00F920F5">
        <w:rPr>
          <w:rFonts w:ascii="Arial" w:hAnsi="Arial" w:cs="Arial"/>
          <w:sz w:val="22"/>
          <w:szCs w:val="22"/>
        </w:rPr>
        <w:t>перечисления</w:t>
      </w:r>
      <w:r w:rsidR="00644F54">
        <w:rPr>
          <w:rFonts w:ascii="Arial" w:hAnsi="Arial" w:cs="Arial"/>
          <w:sz w:val="22"/>
          <w:szCs w:val="22"/>
        </w:rPr>
        <w:t xml:space="preserve"> средств </w:t>
      </w:r>
      <w:r w:rsidR="00F920F5">
        <w:rPr>
          <w:rFonts w:ascii="Arial" w:hAnsi="Arial" w:cs="Arial"/>
          <w:sz w:val="22"/>
          <w:szCs w:val="22"/>
        </w:rPr>
        <w:t>на расчетный счет организации Поставщика.</w:t>
      </w:r>
    </w:p>
    <w:p w:rsidR="00803B67" w:rsidRPr="001E1DDC" w:rsidRDefault="00F920F5" w:rsidP="00F920F5">
      <w:pPr>
        <w:pStyle w:val="af3"/>
        <w:widowControl w:val="0"/>
        <w:ind w:left="709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 </w:t>
      </w: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скрытым н</w:t>
      </w:r>
      <w:r w:rsidR="00644F54">
        <w:rPr>
          <w:rFonts w:ascii="Arial" w:hAnsi="Arial" w:cs="Arial"/>
          <w:sz w:val="22"/>
          <w:szCs w:val="22"/>
        </w:rPr>
        <w:t>едостаткам Товара – в течение 30</w:t>
      </w:r>
      <w:r w:rsidRPr="001E1DDC">
        <w:rPr>
          <w:rFonts w:ascii="Arial" w:hAnsi="Arial" w:cs="Arial"/>
          <w:sz w:val="22"/>
          <w:szCs w:val="22"/>
        </w:rPr>
        <w:t xml:space="preserve"> (пятнадцати) дней с момента передачи Товара, а по скрытым недостаткам Товара, имеющего заводскую гарантию, в течение срока гарантии, установленного изготовителем.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случае выявления недостачи, несоответствия ассортимента, дефектов, повреждений или иных несоответствий Товара Покупателем, он обязан в момент приемки Товара совместно с доставившим его ли</w:t>
      </w:r>
      <w:r w:rsidR="00644F54">
        <w:rPr>
          <w:rFonts w:ascii="Arial" w:hAnsi="Arial" w:cs="Arial"/>
          <w:sz w:val="22"/>
          <w:szCs w:val="22"/>
        </w:rPr>
        <w:t xml:space="preserve">цом, составить двусторонний акт приёмки. </w:t>
      </w:r>
      <w:r w:rsidRPr="001E1DDC">
        <w:rPr>
          <w:rFonts w:ascii="Arial" w:hAnsi="Arial" w:cs="Arial"/>
          <w:sz w:val="22"/>
          <w:szCs w:val="22"/>
        </w:rPr>
        <w:t>А</w:t>
      </w:r>
      <w:proofErr w:type="gramStart"/>
      <w:r w:rsidRPr="001E1DDC">
        <w:rPr>
          <w:rFonts w:ascii="Arial" w:hAnsi="Arial" w:cs="Arial"/>
          <w:sz w:val="22"/>
          <w:szCs w:val="22"/>
        </w:rPr>
        <w:t>кт с пр</w:t>
      </w:r>
      <w:proofErr w:type="gramEnd"/>
      <w:r w:rsidRPr="001E1DDC">
        <w:rPr>
          <w:rFonts w:ascii="Arial" w:hAnsi="Arial" w:cs="Arial"/>
          <w:sz w:val="22"/>
          <w:szCs w:val="22"/>
        </w:rPr>
        <w:t>иложениями (претензия) направляются Покупателем Поставщику немедленно по почте или курьером, а их копии – посредством электронной почты или факсимильной связи, в течение одних суток с момента выявления недостачи, дефектов, повреждений или иных несоответствий Товара.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</w:t>
      </w:r>
      <w:proofErr w:type="gramStart"/>
      <w:r w:rsidRPr="001E1DDC">
        <w:rPr>
          <w:rFonts w:ascii="Arial" w:hAnsi="Arial" w:cs="Arial"/>
          <w:sz w:val="22"/>
          <w:szCs w:val="22"/>
        </w:rPr>
        <w:t>ии и ее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 обоснование, а также конкретные требования Покупателя. К претензии (акту) прилагаются подтверждающие ее документы, в частности, акты, составленные с участием представителя Поставщика или независимой организации.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 случае согласия с претензией (актом) Поставщик обязуется в течение </w:t>
      </w:r>
      <w:r w:rsidR="009C361E" w:rsidRPr="001E1DDC">
        <w:rPr>
          <w:rFonts w:ascii="Arial" w:hAnsi="Arial" w:cs="Arial"/>
          <w:sz w:val="22"/>
          <w:szCs w:val="22"/>
        </w:rPr>
        <w:t>3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9C361E" w:rsidRPr="001E1DDC">
        <w:rPr>
          <w:rFonts w:ascii="Arial" w:hAnsi="Arial" w:cs="Arial"/>
          <w:sz w:val="22"/>
          <w:szCs w:val="22"/>
        </w:rPr>
        <w:t>трех</w:t>
      </w:r>
      <w:r w:rsidRPr="001E1DDC">
        <w:rPr>
          <w:rFonts w:ascii="Arial" w:hAnsi="Arial" w:cs="Arial"/>
          <w:sz w:val="22"/>
          <w:szCs w:val="22"/>
        </w:rPr>
        <w:t xml:space="preserve">) рабочих дней </w:t>
      </w:r>
      <w:proofErr w:type="spellStart"/>
      <w:r w:rsidRPr="001E1DDC">
        <w:rPr>
          <w:rFonts w:ascii="Arial" w:hAnsi="Arial" w:cs="Arial"/>
          <w:sz w:val="22"/>
          <w:szCs w:val="22"/>
        </w:rPr>
        <w:t>допоставить</w:t>
      </w:r>
      <w:proofErr w:type="spellEnd"/>
      <w:r w:rsidRPr="001E1DDC">
        <w:rPr>
          <w:rFonts w:ascii="Arial" w:hAnsi="Arial" w:cs="Arial"/>
          <w:sz w:val="22"/>
          <w:szCs w:val="22"/>
        </w:rPr>
        <w:t xml:space="preserve"> недостающий товар, принять бракованную продукцию, обменять или отремонтировать некачественный Товар.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A1D31" w:rsidRPr="001E1DDC" w:rsidRDefault="00AA1D31" w:rsidP="00AA1D3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A1D31" w:rsidRPr="001E1DDC" w:rsidRDefault="00AA1D31" w:rsidP="00AA1D31">
      <w:pPr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За нарушение сроков поставки заказанного товара Покупатель вправе потребовать, а Поставщик обязан 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AA1D31" w:rsidRPr="001E1DDC" w:rsidRDefault="00AA1D31" w:rsidP="00AA1D31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За нарушение сроков оплаты Поставщик вправе потребовать, а Покупатель обязан 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AA1D31" w:rsidRPr="001E1DDC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Уплата штрафных санкций не освобождает Стороны от выполнения своих обязательств по Договору.</w:t>
      </w:r>
    </w:p>
    <w:p w:rsidR="00AA1D31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</w:t>
      </w:r>
      <w:proofErr w:type="gramStart"/>
      <w:r w:rsidRPr="001E1DDC">
        <w:rPr>
          <w:rFonts w:ascii="Arial" w:hAnsi="Arial" w:cs="Arial"/>
          <w:sz w:val="22"/>
          <w:szCs w:val="22"/>
        </w:rPr>
        <w:t>ств пр</w:t>
      </w:r>
      <w:proofErr w:type="gramEnd"/>
      <w:r w:rsidRPr="001E1DDC">
        <w:rPr>
          <w:rFonts w:ascii="Arial" w:hAnsi="Arial" w:cs="Arial"/>
          <w:sz w:val="22"/>
          <w:szCs w:val="22"/>
        </w:rPr>
        <w:t>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AA1D31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2B1B">
        <w:rPr>
          <w:rFonts w:ascii="Arial" w:hAnsi="Arial" w:cs="Arial"/>
          <w:sz w:val="22"/>
          <w:szCs w:val="22"/>
        </w:rPr>
        <w:lastRenderedPageBreak/>
        <w:t>В случае поставки Товара ненадлежащего качества, Покупатель вправе потребовать от Продавца выплаты штрафа в размере 10% от суммы поставленного Товара ненадлежащего качества.</w:t>
      </w:r>
    </w:p>
    <w:p w:rsidR="00AA1D31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2B1B">
        <w:rPr>
          <w:rFonts w:ascii="Arial" w:hAnsi="Arial" w:cs="Arial"/>
          <w:sz w:val="22"/>
          <w:szCs w:val="22"/>
        </w:rPr>
        <w:t>Выплата предусмотренных настоящим договором штрафных санкций не освобождает стороны от исполнения обязательства в натуре, равно как и от возмещения понесенных другой стороной убытков.</w:t>
      </w:r>
    </w:p>
    <w:p w:rsidR="00AA1D31" w:rsidRPr="00642B1B" w:rsidRDefault="00AA1D31" w:rsidP="00AA1D31">
      <w:pPr>
        <w:pStyle w:val="af3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Поставщик</w:t>
      </w:r>
      <w:r w:rsidRPr="00642B1B">
        <w:rPr>
          <w:rFonts w:ascii="Arial" w:hAnsi="Arial" w:cs="Arial"/>
          <w:sz w:val="22"/>
          <w:szCs w:val="22"/>
        </w:rPr>
        <w:t xml:space="preserve"> несет ответственность за достоверность предоставляемых о Товаре сведений и гарантирует, что поставленный Товар не обременен правами третьих лиц, правомерно введен в гражданский оборот на территории Российской Федерации и распространение, и последующая продажа не нарушает прав и законных интересов третьих лиц, в частности прав на результаты интеллектуальной деятельности и (или) средства индивидуализации (по тексту – «Исключительные права»).</w:t>
      </w:r>
      <w:proofErr w:type="gramEnd"/>
    </w:p>
    <w:p w:rsidR="00AA1D31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Поставщик</w:t>
      </w:r>
      <w:r w:rsidRPr="00642B1B">
        <w:rPr>
          <w:rFonts w:ascii="Arial" w:hAnsi="Arial" w:cs="Arial"/>
          <w:sz w:val="22"/>
          <w:szCs w:val="22"/>
        </w:rPr>
        <w:t xml:space="preserve"> несет ответственность за предоставление Покупателю копии сертификата соответствия, заверенную держателем подлинника сертификата, нотариусом или органом по сертификации товаров, выдавшим сертификат либо предоставить товарно-сопроводительные документы, оформленные изготовителем или Продавцом,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</w:t>
      </w:r>
      <w:proofErr w:type="gramEnd"/>
      <w:r w:rsidRPr="00642B1B">
        <w:rPr>
          <w:rFonts w:ascii="Arial" w:hAnsi="Arial" w:cs="Arial"/>
          <w:sz w:val="22"/>
          <w:szCs w:val="22"/>
        </w:rPr>
        <w:t xml:space="preserve"> изготовителя или поставщика, принявшего декларацию, и орган, ее зарегистрировавший) и заверенными подписью и печатью изготовителя (</w:t>
      </w:r>
      <w:r>
        <w:rPr>
          <w:rFonts w:ascii="Arial" w:hAnsi="Arial" w:cs="Arial"/>
          <w:sz w:val="22"/>
          <w:szCs w:val="22"/>
        </w:rPr>
        <w:t>Поставщика</w:t>
      </w:r>
      <w:r w:rsidRPr="00642B1B">
        <w:rPr>
          <w:rFonts w:ascii="Arial" w:hAnsi="Arial" w:cs="Arial"/>
          <w:sz w:val="22"/>
          <w:szCs w:val="22"/>
        </w:rPr>
        <w:t>) с указанием его адреса и телефона.</w:t>
      </w:r>
    </w:p>
    <w:p w:rsidR="00AA1D31" w:rsidRDefault="00AA1D31" w:rsidP="00AA1D31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2B1B">
        <w:rPr>
          <w:rFonts w:ascii="Arial" w:hAnsi="Arial" w:cs="Arial"/>
          <w:sz w:val="22"/>
          <w:szCs w:val="22"/>
        </w:rPr>
        <w:t>В случае предъявления к Покупателю третьими лицами претензий и/или требований, основанием для которых является продажа Покупателем ненадлежащим образом  введенного в оборот Продавцом (контрафактного) Товара, приобретенного Покупателем у Продавца, последний обязуется возместить Покупателю все убытки, возникшие в связи с такими прет</w:t>
      </w:r>
      <w:r>
        <w:rPr>
          <w:rFonts w:ascii="Arial" w:hAnsi="Arial" w:cs="Arial"/>
          <w:sz w:val="22"/>
          <w:szCs w:val="22"/>
        </w:rPr>
        <w:t>ензиями и/или требованиями».</w:t>
      </w:r>
    </w:p>
    <w:p w:rsidR="00AA1D31" w:rsidRDefault="00AA1D31" w:rsidP="00AA1D31">
      <w:pPr>
        <w:widowControl w:val="0"/>
        <w:ind w:left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ПРОЧИЕ УСЛОВИЯ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Срок действия Договора устанавливается с момента подписания до 31 декабря 201</w:t>
      </w:r>
      <w:r w:rsidR="00644F54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года. В случае если ни одна из Сторон письменно не уведомит, не менее чем за 15 (пятнадцать) дней до истечения срока действия Договора, о его расторжении, Договор считается пролонгированным на каждый последующий календарный год на тех же условиях.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E1DDC">
        <w:rPr>
          <w:rFonts w:ascii="Arial" w:hAnsi="Arial" w:cs="Arial"/>
          <w:sz w:val="22"/>
          <w:szCs w:val="22"/>
        </w:rPr>
        <w:t>Договор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 может быть расторгнут по заявлению одной из Сторон, сделанному не менее чем за 30 дней до предполагаемой даты расторжения.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</w:t>
      </w:r>
      <w:r w:rsidR="00F7201D" w:rsidRPr="001E1DDC">
        <w:rPr>
          <w:rFonts w:ascii="Arial" w:hAnsi="Arial" w:cs="Arial"/>
          <w:sz w:val="22"/>
          <w:szCs w:val="22"/>
        </w:rPr>
        <w:t>не достижения</w:t>
      </w:r>
      <w:r w:rsidRPr="001E1DDC">
        <w:rPr>
          <w:rFonts w:ascii="Arial" w:hAnsi="Arial" w:cs="Arial"/>
          <w:sz w:val="22"/>
          <w:szCs w:val="22"/>
        </w:rPr>
        <w:t xml:space="preserve"> согласия, спор передается на рассмотрение Арбитражного суда города Санкт-Петербурга и Ленинградской области.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или электронной связи.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каждая Сторона обязана в трехдневный срок письменно (заказным письмом) уведомить другую Сторону.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РЕКВИЗИТЫ И ПОДПИСИ СТОРОН</w:t>
      </w:r>
    </w:p>
    <w:p w:rsidR="00803B67" w:rsidRPr="001E1DDC" w:rsidRDefault="00803B67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604"/>
        <w:gridCol w:w="324"/>
      </w:tblGrid>
      <w:tr w:rsidR="00803B67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ПОСТАВЩИК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lastRenderedPageBreak/>
              <w:t>ПОКУПАТЕЛЬ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69E" w:rsidRPr="001E1DDC" w:rsidTr="00644F54">
        <w:tc>
          <w:tcPr>
            <w:tcW w:w="4928" w:type="dxa"/>
            <w:shd w:val="clear" w:color="auto" w:fill="auto"/>
          </w:tcPr>
          <w:p w:rsidR="00C5269E" w:rsidRPr="001E1DDC" w:rsidRDefault="00C526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СИМПЛПАРТ СЕВЕРО-ЗАПАД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ИНН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7806566877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, КПП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780601001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  <w:p w:rsidR="00C5269E" w:rsidRDefault="00C5269E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Почтовый адрес:</w:t>
            </w:r>
          </w:p>
          <w:p w:rsidR="00C5269E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195279, г. Санкт-Пе</w:t>
            </w:r>
            <w:bookmarkStart w:id="1" w:name="_GoBack"/>
            <w:bookmarkEnd w:id="1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4070281009032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0003218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в ПАО "БАНК "САНКТ-ПЕТЕРБУРГ"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3010181090000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0000790</w:t>
            </w: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БИК 044030790</w:t>
            </w:r>
          </w:p>
        </w:tc>
      </w:tr>
      <w:tr w:rsidR="00C5269E" w:rsidRPr="001E1DDC" w:rsidTr="00644F54">
        <w:tc>
          <w:tcPr>
            <w:tcW w:w="4928" w:type="dxa"/>
            <w:shd w:val="clear" w:color="auto" w:fill="auto"/>
          </w:tcPr>
          <w:p w:rsidR="00C5269E" w:rsidRDefault="00C526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269E" w:rsidRPr="001E1DDC" w:rsidRDefault="00C526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C5269E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Федоренко Владимир Владимирович</w:t>
            </w:r>
          </w:p>
          <w:p w:rsidR="00C5269E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69E" w:rsidRPr="00645C09" w:rsidRDefault="00C5269E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54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</w:p>
        </w:tc>
        <w:tc>
          <w:tcPr>
            <w:tcW w:w="4604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 </w:t>
            </w:r>
          </w:p>
        </w:tc>
      </w:tr>
    </w:tbl>
    <w:p w:rsidR="005D7B4F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5D7B4F" w:rsidRPr="001E1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340" w:footer="3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29" w:rsidRDefault="00B12229">
      <w:r>
        <w:separator/>
      </w:r>
    </w:p>
  </w:endnote>
  <w:endnote w:type="continuationSeparator" w:id="0">
    <w:p w:rsidR="00B12229" w:rsidRDefault="00B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HlvCyrillic">
    <w:altName w:val="Courier New"/>
    <w:charset w:val="00"/>
    <w:family w:val="roman"/>
    <w:pitch w:val="variable"/>
  </w:font>
  <w:font w:name="Pragmatica">
    <w:altName w:val="Times New Roman"/>
    <w:charset w:val="00"/>
    <w:family w:val="auto"/>
    <w:pitch w:val="variable"/>
  </w:font>
  <w:font w:name="NTCourierV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</w:tblGrid>
    <w:tr w:rsidR="00581179">
      <w:tc>
        <w:tcPr>
          <w:tcW w:w="4788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788"/>
            <w:gridCol w:w="4783"/>
          </w:tblGrid>
          <w:tr w:rsidR="00581179">
            <w:tc>
              <w:tcPr>
                <w:tcW w:w="4788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  <w:tc>
              <w:tcPr>
                <w:tcW w:w="4783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</w:tr>
        </w:tbl>
        <w:p w:rsidR="00581179" w:rsidRDefault="00581179">
          <w:pPr>
            <w:suppressAutoHyphens w:val="0"/>
            <w:rPr>
              <w:lang w:eastAsia="ru-RU"/>
            </w:rPr>
          </w:pPr>
        </w:p>
      </w:tc>
    </w:tr>
  </w:tbl>
  <w:p w:rsidR="00581179" w:rsidRDefault="0058117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29" w:rsidRDefault="00B12229">
      <w:r>
        <w:separator/>
      </w:r>
    </w:p>
  </w:footnote>
  <w:footnote w:type="continuationSeparator" w:id="0">
    <w:p w:rsidR="00B12229" w:rsidRDefault="00B1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290C66" wp14:editId="6FCD52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1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lGiAIAABo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.1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762544"/>
    <w:multiLevelType w:val="multilevel"/>
    <w:tmpl w:val="CEB21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A"/>
    <w:rsid w:val="00023119"/>
    <w:rsid w:val="00035DDE"/>
    <w:rsid w:val="00080ED6"/>
    <w:rsid w:val="00081DD5"/>
    <w:rsid w:val="00095F82"/>
    <w:rsid w:val="001E1DDC"/>
    <w:rsid w:val="00201A53"/>
    <w:rsid w:val="00222ABE"/>
    <w:rsid w:val="00234168"/>
    <w:rsid w:val="002762D7"/>
    <w:rsid w:val="002C16B3"/>
    <w:rsid w:val="002F2E27"/>
    <w:rsid w:val="003A20BC"/>
    <w:rsid w:val="003D1675"/>
    <w:rsid w:val="003D5A33"/>
    <w:rsid w:val="004C368F"/>
    <w:rsid w:val="004C6C4B"/>
    <w:rsid w:val="00501106"/>
    <w:rsid w:val="00516EE4"/>
    <w:rsid w:val="00564290"/>
    <w:rsid w:val="005754D5"/>
    <w:rsid w:val="005760D0"/>
    <w:rsid w:val="0058085A"/>
    <w:rsid w:val="00581179"/>
    <w:rsid w:val="005B514B"/>
    <w:rsid w:val="005C74A5"/>
    <w:rsid w:val="005D7B4F"/>
    <w:rsid w:val="00625462"/>
    <w:rsid w:val="00626CDA"/>
    <w:rsid w:val="0063220C"/>
    <w:rsid w:val="00644F54"/>
    <w:rsid w:val="006706F6"/>
    <w:rsid w:val="00700B33"/>
    <w:rsid w:val="00734160"/>
    <w:rsid w:val="00760F27"/>
    <w:rsid w:val="007B0250"/>
    <w:rsid w:val="007B5DCA"/>
    <w:rsid w:val="00803B67"/>
    <w:rsid w:val="00816038"/>
    <w:rsid w:val="00827FBC"/>
    <w:rsid w:val="00840263"/>
    <w:rsid w:val="00881301"/>
    <w:rsid w:val="00887785"/>
    <w:rsid w:val="008B324F"/>
    <w:rsid w:val="009201CF"/>
    <w:rsid w:val="00936654"/>
    <w:rsid w:val="00955817"/>
    <w:rsid w:val="009C08B8"/>
    <w:rsid w:val="009C3048"/>
    <w:rsid w:val="009C361E"/>
    <w:rsid w:val="009E6D4D"/>
    <w:rsid w:val="00A231FB"/>
    <w:rsid w:val="00A4523A"/>
    <w:rsid w:val="00A83548"/>
    <w:rsid w:val="00AA1986"/>
    <w:rsid w:val="00AA1D31"/>
    <w:rsid w:val="00AC7494"/>
    <w:rsid w:val="00AE02AF"/>
    <w:rsid w:val="00B12229"/>
    <w:rsid w:val="00B15CCA"/>
    <w:rsid w:val="00B162C8"/>
    <w:rsid w:val="00B1676B"/>
    <w:rsid w:val="00B16CE4"/>
    <w:rsid w:val="00B843D8"/>
    <w:rsid w:val="00B97E2B"/>
    <w:rsid w:val="00C47BF6"/>
    <w:rsid w:val="00C5269E"/>
    <w:rsid w:val="00C830F1"/>
    <w:rsid w:val="00C86B04"/>
    <w:rsid w:val="00C96F00"/>
    <w:rsid w:val="00CA18ED"/>
    <w:rsid w:val="00CA3691"/>
    <w:rsid w:val="00CF3706"/>
    <w:rsid w:val="00D1003D"/>
    <w:rsid w:val="00D71159"/>
    <w:rsid w:val="00D919B0"/>
    <w:rsid w:val="00DA7F72"/>
    <w:rsid w:val="00DB77C2"/>
    <w:rsid w:val="00DD372C"/>
    <w:rsid w:val="00E43B27"/>
    <w:rsid w:val="00E57846"/>
    <w:rsid w:val="00E76DFA"/>
    <w:rsid w:val="00E81379"/>
    <w:rsid w:val="00E9627A"/>
    <w:rsid w:val="00EF6A9F"/>
    <w:rsid w:val="00F040FE"/>
    <w:rsid w:val="00F36680"/>
    <w:rsid w:val="00F628C1"/>
    <w:rsid w:val="00F7201D"/>
    <w:rsid w:val="00F920F5"/>
    <w:rsid w:val="00F979BE"/>
    <w:rsid w:val="00FF284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6133-8D0F-45B4-954E-D33629B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SERGEYVV4</dc:creator>
  <cp:lastModifiedBy>SM134</cp:lastModifiedBy>
  <cp:revision>2</cp:revision>
  <cp:lastPrinted>2018-03-14T08:12:00Z</cp:lastPrinted>
  <dcterms:created xsi:type="dcterms:W3CDTF">2021-02-19T13:26:00Z</dcterms:created>
  <dcterms:modified xsi:type="dcterms:W3CDTF">2021-02-19T13:26:00Z</dcterms:modified>
</cp:coreProperties>
</file>